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lang w:val="es-ES"/>
        </w:rPr>
        <w:t xml:space="preserve">Prospectus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[Note: This is a general template that can be customized according to the needs of specific TEFL course providers. It is intended to provide an overview of the key components that should be included in a prospectus.]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PROSPECTUS: TEFL (Teaching English as a Foreign Language) Course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Brief overview of the course</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Who is the course for?</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Why is the course important?</w:t>
      </w:r>
    </w:p>
    <w:p>
      <w:pPr>
        <w:numPr>
          <w:ilvl w:val="0"/>
          <w:numId w:val="2"/>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How will the course help learners achieve their goals?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Course Content</w:t>
      </w:r>
    </w:p>
    <w:p>
      <w:pPr>
        <w:rPr>
          <w:rFonts w:hint="default" w:ascii="Times New Roman" w:hAnsi="Times New Roman" w:cs="Times New Roman"/>
          <w:sz w:val="24"/>
          <w:szCs w:val="24"/>
        </w:rPr>
      </w:pP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Description of course modules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Learning outcomes</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Course duration</w:t>
      </w:r>
    </w:p>
    <w:p>
      <w:pPr>
        <w:numPr>
          <w:ilvl w:val="0"/>
          <w:numId w:val="3"/>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Course schedule and timetable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Course Methodology</w:t>
      </w:r>
    </w:p>
    <w:p>
      <w:pPr>
        <w:rPr>
          <w:rFonts w:hint="default" w:ascii="Times New Roman" w:hAnsi="Times New Roman" w:cs="Times New Roman"/>
          <w:sz w:val="24"/>
          <w:szCs w:val="24"/>
        </w:rPr>
      </w:pP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Description of teaching methods</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Teaching materials and resources</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Assessment methods</w:t>
      </w:r>
    </w:p>
    <w:p>
      <w:pPr>
        <w:numPr>
          <w:ilvl w:val="0"/>
          <w:numId w:val="4"/>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Support provided to learners during the course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Course Fees and Funding</w:t>
      </w:r>
    </w:p>
    <w:p>
      <w:pPr>
        <w:rPr>
          <w:rFonts w:hint="default" w:ascii="Times New Roman" w:hAnsi="Times New Roman" w:cs="Times New Roman"/>
          <w:sz w:val="24"/>
          <w:szCs w:val="24"/>
        </w:rPr>
      </w:pP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Details of course fees and payment options</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Any available funding options, such as scholarships or loans</w:t>
      </w:r>
    </w:p>
    <w:p>
      <w:pPr>
        <w:numPr>
          <w:ilvl w:val="0"/>
          <w:numId w:val="5"/>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Information on any additional costs, such as textbooks or materials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Entry Requirements and Application Process</w:t>
      </w:r>
    </w:p>
    <w:p>
      <w:pPr>
        <w:rPr>
          <w:rFonts w:hint="default" w:ascii="Times New Roman" w:hAnsi="Times New Roman" w:cs="Times New Roman"/>
          <w:sz w:val="24"/>
          <w:szCs w:val="24"/>
        </w:rPr>
      </w:pP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Entry requirements, such as academic qualifications or language proficiency</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Application process, including application deadlines and required documents</w:t>
      </w:r>
    </w:p>
    <w:p>
      <w:pPr>
        <w:numPr>
          <w:ilvl w:val="0"/>
          <w:numId w:val="6"/>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Any additional information for international students, such as visa requirements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Career Opportunities</w:t>
      </w:r>
    </w:p>
    <w:p>
      <w:pPr>
        <w:rPr>
          <w:rFonts w:hint="default" w:ascii="Times New Roman" w:hAnsi="Times New Roman" w:cs="Times New Roman"/>
          <w:sz w:val="24"/>
          <w:szCs w:val="24"/>
        </w:rPr>
      </w:pP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Potential career paths for TEFL graduates</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Information on job placement assistance or career counse</w:t>
      </w:r>
      <w:r>
        <w:rPr>
          <w:rFonts w:hint="default" w:ascii="Times New Roman" w:hAnsi="Times New Roman" w:cs="Times New Roman"/>
          <w:sz w:val="24"/>
          <w:szCs w:val="24"/>
          <w:lang w:val="es-ES"/>
        </w:rPr>
        <w:t>l</w:t>
      </w:r>
      <w:r>
        <w:rPr>
          <w:rFonts w:hint="default" w:ascii="Times New Roman" w:hAnsi="Times New Roman" w:cs="Times New Roman"/>
          <w:sz w:val="24"/>
          <w:szCs w:val="24"/>
        </w:rPr>
        <w:t>ling services</w:t>
      </w:r>
    </w:p>
    <w:p>
      <w:pPr>
        <w:numPr>
          <w:ilvl w:val="0"/>
          <w:numId w:val="7"/>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Testimonials or success stories from past graduates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Accreditations and Quality Assurance</w:t>
      </w:r>
    </w:p>
    <w:p>
      <w:pPr>
        <w:rPr>
          <w:rFonts w:hint="default" w:ascii="Times New Roman" w:hAnsi="Times New Roman" w:cs="Times New Roman"/>
          <w:sz w:val="24"/>
          <w:szCs w:val="24"/>
        </w:rPr>
      </w:pPr>
    </w:p>
    <w:p>
      <w:pPr>
        <w:numPr>
          <w:ilvl w:val="0"/>
          <w:numId w:val="8"/>
        </w:numPr>
        <w:ind w:left="840" w:leftChars="0" w:hanging="420" w:firstLineChars="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Details of any accreditations or certifications held by the course provider</w:t>
      </w:r>
    </w:p>
    <w:p>
      <w:pPr>
        <w:numPr>
          <w:ilvl w:val="0"/>
          <w:numId w:val="8"/>
        </w:numPr>
        <w:ind w:left="840" w:leftChars="0" w:hanging="420" w:firstLineChars="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Information on quality assurance procedures and measures taken to ensure high standards of teaching and learning</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Course Provider Information</w:t>
      </w:r>
    </w:p>
    <w:p>
      <w:pPr>
        <w:rPr>
          <w:rFonts w:hint="default" w:ascii="Times New Roman" w:hAnsi="Times New Roman" w:cs="Times New Roman"/>
          <w:sz w:val="24"/>
          <w:szCs w:val="24"/>
        </w:rPr>
      </w:pPr>
    </w:p>
    <w:p>
      <w:pPr>
        <w:numPr>
          <w:ilvl w:val="0"/>
          <w:numId w:val="9"/>
        </w:numPr>
        <w:ind w:left="840" w:leftChars="0" w:hanging="420" w:firstLineChars="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Background and history of the course provider</w:t>
      </w:r>
    </w:p>
    <w:p>
      <w:pPr>
        <w:numPr>
          <w:ilvl w:val="0"/>
          <w:numId w:val="9"/>
        </w:numPr>
        <w:ind w:left="840" w:leftChars="0" w:hanging="420" w:firstLineChars="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Contact details for the cou</w:t>
      </w:r>
      <w:bookmarkStart w:id="0" w:name="_GoBack"/>
      <w:bookmarkEnd w:id="0"/>
      <w:r>
        <w:rPr>
          <w:rFonts w:hint="default" w:ascii="Times New Roman" w:hAnsi="Times New Roman" w:cs="Times New Roman"/>
          <w:b w:val="0"/>
          <w:bCs w:val="0"/>
          <w:sz w:val="24"/>
          <w:szCs w:val="24"/>
        </w:rPr>
        <w:t>rse provider</w:t>
      </w:r>
    </w:p>
    <w:p>
      <w:pPr>
        <w:numPr>
          <w:ilvl w:val="0"/>
          <w:numId w:val="9"/>
        </w:numPr>
        <w:ind w:left="840" w:leftChars="0" w:hanging="420" w:firstLineChars="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Information on any other courses or services offered by the provider</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Conclusion</w:t>
      </w:r>
    </w:p>
    <w:p>
      <w:pPr>
        <w:rPr>
          <w:rFonts w:hint="default" w:ascii="Times New Roman" w:hAnsi="Times New Roman" w:cs="Times New Roman"/>
          <w:sz w:val="24"/>
          <w:szCs w:val="24"/>
        </w:rPr>
      </w:pPr>
    </w:p>
    <w:p>
      <w:pPr>
        <w:numPr>
          <w:ilvl w:val="0"/>
          <w:numId w:val="10"/>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Summary of the key points covered in the prospectus</w:t>
      </w:r>
    </w:p>
    <w:p>
      <w:pPr>
        <w:numPr>
          <w:ilvl w:val="0"/>
          <w:numId w:val="10"/>
        </w:numPr>
        <w:ind w:left="84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Final thoughts on the course and its benefits for learners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[Note: This template should be used as a guide and tailored to the specific needs of individual course providers. It is important to provide clear and accurate information about the course, entry requirements, fees, and career opportunities to potential learners.]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0E6179"/>
    <w:multiLevelType w:val="singleLevel"/>
    <w:tmpl w:val="860E617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8AB73CF0"/>
    <w:multiLevelType w:val="singleLevel"/>
    <w:tmpl w:val="8AB73CF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ABC01345"/>
    <w:multiLevelType w:val="singleLevel"/>
    <w:tmpl w:val="ABC0134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E01ECEB6"/>
    <w:multiLevelType w:val="singleLevel"/>
    <w:tmpl w:val="E01ECEB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E5D984BF"/>
    <w:multiLevelType w:val="singleLevel"/>
    <w:tmpl w:val="E5D984B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3A271F1A"/>
    <w:multiLevelType w:val="singleLevel"/>
    <w:tmpl w:val="3A271F1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40D45CC8"/>
    <w:multiLevelType w:val="singleLevel"/>
    <w:tmpl w:val="40D45CC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7">
    <w:nsid w:val="4CECC789"/>
    <w:multiLevelType w:val="singleLevel"/>
    <w:tmpl w:val="4CECC78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70AAE4E4"/>
    <w:multiLevelType w:val="singleLevel"/>
    <w:tmpl w:val="70AAE4E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75480BA7"/>
    <w:multiLevelType w:val="singleLevel"/>
    <w:tmpl w:val="75480BA7"/>
    <w:lvl w:ilvl="0" w:tentative="0">
      <w:start w:val="1"/>
      <w:numFmt w:val="decimal"/>
      <w:lvlText w:val="%1."/>
      <w:lvlJc w:val="left"/>
      <w:pPr>
        <w:tabs>
          <w:tab w:val="left" w:pos="425"/>
        </w:tabs>
        <w:ind w:left="425" w:leftChars="0" w:hanging="425" w:firstLineChars="0"/>
      </w:pPr>
      <w:rPr>
        <w:rFonts w:hint="default"/>
      </w:rPr>
    </w:lvl>
  </w:abstractNum>
  <w:num w:numId="1">
    <w:abstractNumId w:val="9"/>
  </w:num>
  <w:num w:numId="2">
    <w:abstractNumId w:val="3"/>
  </w:num>
  <w:num w:numId="3">
    <w:abstractNumId w:val="6"/>
  </w:num>
  <w:num w:numId="4">
    <w:abstractNumId w:val="8"/>
  </w:num>
  <w:num w:numId="5">
    <w:abstractNumId w:val="1"/>
  </w:num>
  <w:num w:numId="6">
    <w:abstractNumId w:val="7"/>
  </w:num>
  <w:num w:numId="7">
    <w:abstractNumId w:val="5"/>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F19F9"/>
    <w:rsid w:val="33676ED7"/>
    <w:rsid w:val="741F1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 w:type="paragraph" w:styleId="7">
    <w:name w:val=""/>
    <w:basedOn w:val="1"/>
    <w:next w:val="1"/>
    <w:uiPriority w:val="0"/>
    <w:pPr>
      <w:pBdr>
        <w:bottom w:val="single" w:color="auto" w:sz="6" w:space="1"/>
      </w:pBdr>
      <w:jc w:val="center"/>
    </w:pPr>
    <w:rPr>
      <w:rFonts w:ascii="Arial" w:eastAsia="SimSun"/>
      <w:vanish/>
      <w:sz w:val="16"/>
    </w:rPr>
  </w:style>
  <w:style w:type="paragraph" w:styleId="8">
    <w:name w:val=""/>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2023-02-15T12:04:00Z</dcterms:created>
  <dc:creator>jason</dc:creator>
  <cp:lastModifiedBy>jason</cp:lastModifiedBy>
  <dcterms:modified xsi:type="dcterms:W3CDTF">2023-02-19T11:49:37Z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